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firstLine="0" w:firstLineChars="0"/>
        <w:jc w:val="both"/>
        <w:textAlignment w:val="auto"/>
        <w:rPr>
          <w:rFonts w:hint="default" w:ascii="Times New Roman" w:hAnsi="Times New Roman" w:eastAsia="仿宋_GB2312" w:cs="Times New Roman"/>
          <w:color w:val="auto"/>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firstLine="0" w:firstLineChars="0"/>
        <w:jc w:val="center"/>
        <w:textAlignment w:val="auto"/>
        <w:rPr>
          <w:rFonts w:hint="default" w:ascii="Times New Roman" w:hAnsi="Times New Roman" w:eastAsia="方正小标宋简体" w:cs="Times New Roman"/>
          <w:color w:val="auto"/>
          <w:kern w:val="2"/>
          <w:sz w:val="44"/>
          <w:szCs w:val="44"/>
          <w:lang w:val="en-US" w:eastAsia="zh-CN" w:bidi="ar"/>
        </w:rPr>
      </w:pPr>
      <w:r>
        <w:rPr>
          <w:rFonts w:hint="default" w:ascii="Times New Roman" w:hAnsi="Times New Roman" w:eastAsia="方正小标宋简体" w:cs="Times New Roman"/>
          <w:b/>
          <w:bCs/>
          <w:color w:val="auto"/>
          <w:kern w:val="2"/>
          <w:sz w:val="44"/>
          <w:szCs w:val="44"/>
          <w:lang w:val="en-US" w:eastAsia="zh-CN" w:bidi="ar"/>
        </w:rPr>
        <w:t>关于</w:t>
      </w:r>
      <w:r>
        <w:rPr>
          <w:rFonts w:hint="eastAsia" w:eastAsia="方正小标宋简体" w:cs="Times New Roman"/>
          <w:b/>
          <w:bCs/>
          <w:color w:val="auto"/>
          <w:kern w:val="2"/>
          <w:sz w:val="44"/>
          <w:szCs w:val="44"/>
          <w:lang w:val="en-US" w:eastAsia="zh-CN" w:bidi="ar"/>
        </w:rPr>
        <w:t>温州</w:t>
      </w:r>
      <w:r>
        <w:rPr>
          <w:rFonts w:hint="default" w:ascii="Times New Roman" w:hAnsi="Times New Roman" w:eastAsia="方正小标宋简体" w:cs="Times New Roman"/>
          <w:b/>
          <w:bCs/>
          <w:color w:val="auto"/>
          <w:kern w:val="2"/>
          <w:sz w:val="44"/>
          <w:szCs w:val="44"/>
          <w:lang w:val="en-US" w:eastAsia="zh-CN" w:bidi="ar"/>
        </w:rPr>
        <w:t>市区非居民用管道天然气上下游</w:t>
      </w:r>
      <w:r>
        <w:rPr>
          <w:rFonts w:hint="default" w:ascii="Times New Roman" w:hAnsi="Times New Roman" w:eastAsia="方正小标宋简体" w:cs="Times New Roman"/>
          <w:b/>
          <w:bCs/>
          <w:color w:val="auto"/>
          <w:kern w:val="2"/>
          <w:sz w:val="44"/>
          <w:szCs w:val="44"/>
          <w:lang w:val="en-US" w:eastAsia="zh-CN" w:bidi="ar"/>
        </w:rPr>
        <w:br w:type="textWrapping"/>
      </w:r>
      <w:r>
        <w:rPr>
          <w:rFonts w:hint="default" w:ascii="Times New Roman" w:hAnsi="Times New Roman" w:eastAsia="方正小标宋简体" w:cs="Times New Roman"/>
          <w:b/>
          <w:bCs/>
          <w:color w:val="auto"/>
          <w:kern w:val="2"/>
          <w:sz w:val="44"/>
          <w:szCs w:val="44"/>
          <w:lang w:val="en-US" w:eastAsia="zh-CN" w:bidi="ar"/>
        </w:rPr>
        <w:t>价格联动的</w:t>
      </w:r>
      <w:r>
        <w:rPr>
          <w:rFonts w:hint="eastAsia" w:eastAsia="方正小标宋简体" w:cs="Times New Roman"/>
          <w:b/>
          <w:bCs/>
          <w:color w:val="auto"/>
          <w:kern w:val="2"/>
          <w:sz w:val="44"/>
          <w:szCs w:val="44"/>
          <w:lang w:val="en-US" w:eastAsia="zh-CN" w:bidi="ar"/>
        </w:rPr>
        <w:t>实施办法（试行）</w:t>
      </w:r>
      <w:r>
        <w:rPr>
          <w:rFonts w:hint="eastAsia" w:eastAsia="方正小标宋简体" w:cs="Times New Roman"/>
          <w:b w:val="0"/>
          <w:bCs w:val="0"/>
          <w:color w:val="auto"/>
          <w:kern w:val="2"/>
          <w:sz w:val="36"/>
          <w:szCs w:val="36"/>
          <w:lang w:val="en-US" w:eastAsia="zh-CN" w:bidi="ar"/>
        </w:rPr>
        <w:t>（征求意见稿）</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firstLine="0" w:firstLineChars="0"/>
        <w:jc w:val="both"/>
        <w:textAlignment w:val="auto"/>
        <w:rPr>
          <w:rFonts w:hint="default" w:ascii="Times New Roman" w:hAnsi="Times New Roman" w:eastAsia="仿宋_GB2312" w:cs="Times New Roman"/>
          <w:color w:val="auto"/>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eastAsia" w:cs="Times New Roman"/>
          <w:color w:val="auto"/>
          <w:kern w:val="2"/>
          <w:sz w:val="32"/>
          <w:szCs w:val="32"/>
          <w:lang w:eastAsia="zh-CN"/>
        </w:rPr>
        <w:t>各有关单位</w:t>
      </w:r>
      <w:r>
        <w:rPr>
          <w:rFonts w:hint="default" w:ascii="Times New Roman" w:hAnsi="Times New Roman" w:eastAsia="仿宋_GB2312" w:cs="Times New Roman"/>
          <w:color w:val="auto"/>
          <w:kern w:val="2"/>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kern w:val="2"/>
          <w:sz w:val="32"/>
          <w:szCs w:val="32"/>
          <w:lang w:val="en-US" w:eastAsia="zh-CN" w:bidi="ar"/>
        </w:rPr>
        <w:t>根据《省发展改革委关于天然气省级门站价格等有关事项的通知》（浙发改价格〔2022〕307号）</w:t>
      </w:r>
      <w:r>
        <w:rPr>
          <w:rFonts w:hint="eastAsia" w:cs="Times New Roman"/>
          <w:color w:val="auto"/>
          <w:kern w:val="2"/>
          <w:sz w:val="32"/>
          <w:szCs w:val="32"/>
          <w:lang w:val="en-US" w:eastAsia="zh-CN" w:bidi="ar"/>
        </w:rPr>
        <w:t>要求</w:t>
      </w:r>
      <w:r>
        <w:rPr>
          <w:rFonts w:hint="default" w:ascii="Times New Roman" w:hAnsi="Times New Roman" w:eastAsia="仿宋_GB2312" w:cs="Times New Roman"/>
          <w:color w:val="auto"/>
          <w:kern w:val="2"/>
          <w:sz w:val="32"/>
          <w:szCs w:val="32"/>
          <w:lang w:val="en-US" w:eastAsia="zh-CN" w:bidi="ar"/>
        </w:rPr>
        <w:t>，</w:t>
      </w:r>
      <w:r>
        <w:rPr>
          <w:rFonts w:hint="eastAsia" w:cs="Times New Roman"/>
          <w:color w:val="auto"/>
          <w:kern w:val="2"/>
          <w:sz w:val="32"/>
          <w:szCs w:val="32"/>
          <w:lang w:val="en-US" w:eastAsia="zh-CN" w:bidi="ar"/>
        </w:rPr>
        <w:t>按照《温州市发展和改革委员会关于市区管道天然气销售价格有关事项的通知》</w:t>
      </w:r>
      <w:r>
        <w:rPr>
          <w:rFonts w:hint="default" w:ascii="Times New Roman" w:hAnsi="Times New Roman" w:eastAsia="仿宋_GB2312" w:cs="Times New Roman"/>
          <w:color w:val="auto"/>
          <w:kern w:val="2"/>
          <w:sz w:val="32"/>
          <w:szCs w:val="32"/>
          <w:lang w:val="en-US" w:eastAsia="zh-CN" w:bidi="ar"/>
        </w:rPr>
        <w:t>（</w:t>
      </w:r>
      <w:r>
        <w:rPr>
          <w:rFonts w:hint="eastAsia" w:cs="Times New Roman"/>
          <w:color w:val="auto"/>
          <w:kern w:val="2"/>
          <w:sz w:val="32"/>
          <w:szCs w:val="32"/>
          <w:lang w:val="en-US" w:eastAsia="zh-CN" w:bidi="ar"/>
        </w:rPr>
        <w:t>温</w:t>
      </w:r>
      <w:r>
        <w:rPr>
          <w:rFonts w:hint="default" w:ascii="Times New Roman" w:hAnsi="Times New Roman" w:eastAsia="仿宋_GB2312" w:cs="Times New Roman"/>
          <w:color w:val="auto"/>
          <w:kern w:val="2"/>
          <w:sz w:val="32"/>
          <w:szCs w:val="32"/>
          <w:lang w:val="en-US" w:eastAsia="zh-CN" w:bidi="ar"/>
        </w:rPr>
        <w:t>发改价〔202</w:t>
      </w:r>
      <w:r>
        <w:rPr>
          <w:rFonts w:hint="eastAsia" w:cs="Times New Roman"/>
          <w:color w:val="auto"/>
          <w:kern w:val="2"/>
          <w:sz w:val="32"/>
          <w:szCs w:val="32"/>
          <w:lang w:val="en-US" w:eastAsia="zh-CN" w:bidi="ar"/>
        </w:rPr>
        <w:t>3</w:t>
      </w:r>
      <w:r>
        <w:rPr>
          <w:rFonts w:hint="default" w:ascii="Times New Roman" w:hAnsi="Times New Roman" w:eastAsia="仿宋_GB2312" w:cs="Times New Roman"/>
          <w:color w:val="auto"/>
          <w:kern w:val="2"/>
          <w:sz w:val="32"/>
          <w:szCs w:val="32"/>
          <w:lang w:val="en-US" w:eastAsia="zh-CN" w:bidi="ar"/>
        </w:rPr>
        <w:t>〕</w:t>
      </w:r>
      <w:r>
        <w:rPr>
          <w:rFonts w:hint="eastAsia" w:cs="Times New Roman"/>
          <w:color w:val="auto"/>
          <w:kern w:val="2"/>
          <w:sz w:val="32"/>
          <w:szCs w:val="32"/>
          <w:lang w:val="en-US" w:eastAsia="zh-CN" w:bidi="ar"/>
        </w:rPr>
        <w:t>18</w:t>
      </w:r>
      <w:r>
        <w:rPr>
          <w:rFonts w:hint="default" w:ascii="Times New Roman" w:hAnsi="Times New Roman" w:eastAsia="仿宋_GB2312" w:cs="Times New Roman"/>
          <w:color w:val="auto"/>
          <w:kern w:val="2"/>
          <w:sz w:val="32"/>
          <w:szCs w:val="32"/>
          <w:lang w:val="en-US" w:eastAsia="zh-CN" w:bidi="ar"/>
        </w:rPr>
        <w:t>号）</w:t>
      </w:r>
      <w:r>
        <w:rPr>
          <w:rFonts w:hint="eastAsia"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为</w:t>
      </w:r>
      <w:r>
        <w:rPr>
          <w:rFonts w:hint="eastAsia" w:cs="Times New Roman"/>
          <w:color w:val="auto"/>
          <w:kern w:val="2"/>
          <w:sz w:val="32"/>
          <w:szCs w:val="32"/>
          <w:lang w:val="en-US" w:eastAsia="zh-CN" w:bidi="ar"/>
        </w:rPr>
        <w:t>做好</w:t>
      </w:r>
      <w:r>
        <w:rPr>
          <w:rFonts w:hint="default" w:ascii="Times New Roman" w:hAnsi="Times New Roman" w:eastAsia="仿宋_GB2312" w:cs="Times New Roman"/>
          <w:color w:val="auto"/>
          <w:kern w:val="2"/>
          <w:sz w:val="32"/>
          <w:szCs w:val="32"/>
          <w:lang w:val="en-US" w:eastAsia="zh-CN" w:bidi="ar"/>
        </w:rPr>
        <w:t>市区天然气</w:t>
      </w:r>
      <w:r>
        <w:rPr>
          <w:rFonts w:hint="eastAsia" w:cs="Times New Roman"/>
          <w:color w:val="auto"/>
          <w:kern w:val="2"/>
          <w:sz w:val="32"/>
          <w:szCs w:val="32"/>
          <w:lang w:val="en-US" w:eastAsia="zh-CN" w:bidi="ar"/>
        </w:rPr>
        <w:t>保供稳价工作</w:t>
      </w:r>
      <w:r>
        <w:rPr>
          <w:rFonts w:hint="default" w:ascii="Times New Roman" w:hAnsi="Times New Roman" w:eastAsia="仿宋_GB2312" w:cs="Times New Roman"/>
          <w:color w:val="auto"/>
          <w:kern w:val="2"/>
          <w:sz w:val="32"/>
          <w:szCs w:val="32"/>
          <w:lang w:val="en-US" w:eastAsia="zh-CN" w:bidi="ar"/>
        </w:rPr>
        <w:t>，进一步促进我市经济社会高质量发展，经</w:t>
      </w:r>
      <w:r>
        <w:rPr>
          <w:rFonts w:hint="eastAsia" w:cs="Times New Roman"/>
          <w:color w:val="auto"/>
          <w:kern w:val="2"/>
          <w:sz w:val="32"/>
          <w:szCs w:val="32"/>
          <w:lang w:val="en-US" w:eastAsia="zh-CN" w:bidi="ar"/>
        </w:rPr>
        <w:t>研究</w:t>
      </w:r>
      <w:r>
        <w:rPr>
          <w:rFonts w:hint="default" w:ascii="Times New Roman" w:hAnsi="Times New Roman" w:eastAsia="仿宋_GB2312" w:cs="Times New Roman"/>
          <w:color w:val="auto"/>
          <w:kern w:val="2"/>
          <w:sz w:val="32"/>
          <w:szCs w:val="32"/>
          <w:lang w:val="en-US" w:eastAsia="zh-CN" w:bidi="ar"/>
        </w:rPr>
        <w:t>，实施市区非居民用管道天然气上下游价格联动。现将有关事项通知如下：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一、实施范围</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lang w:val="en-US" w:eastAsia="zh-CN"/>
        </w:rPr>
      </w:pPr>
      <w:r>
        <w:rPr>
          <w:rFonts w:hint="eastAsia" w:ascii="仿宋_GB2312" w:hAnsi="仿宋_GB2312" w:cs="仿宋_GB2312"/>
          <w:color w:val="auto"/>
          <w:kern w:val="2"/>
          <w:sz w:val="32"/>
          <w:szCs w:val="32"/>
          <w:lang w:val="en-US" w:eastAsia="zh-CN"/>
        </w:rPr>
        <w:t>温州</w:t>
      </w:r>
      <w:r>
        <w:rPr>
          <w:rFonts w:hint="eastAsia" w:ascii="仿宋_GB2312" w:hAnsi="仿宋_GB2312" w:eastAsia="仿宋_GB2312" w:cs="仿宋_GB2312"/>
          <w:color w:val="auto"/>
          <w:kern w:val="2"/>
          <w:sz w:val="32"/>
          <w:szCs w:val="32"/>
          <w:lang w:val="en-US" w:eastAsia="zh-CN"/>
        </w:rPr>
        <w:t>市区范围内非居民用管道天然气终端销售价格（执行居民价格的非居用户除外）。</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二、终端销售价格计算公式</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仿宋_GB2312" w:cs="Times New Roman"/>
          <w:color w:val="auto"/>
          <w:kern w:val="2"/>
          <w:sz w:val="32"/>
          <w:szCs w:val="32"/>
          <w:lang w:val="en-US" w:eastAsia="zh-CN" w:bidi="ar"/>
        </w:rPr>
        <w:t>非居民用管道天然气终端销售最高限价=综合采购价格+配气价格</w:t>
      </w:r>
      <w:r>
        <w:rPr>
          <w:rFonts w:hint="eastAsia" w:cs="Times New Roman"/>
          <w:color w:val="auto"/>
          <w:kern w:val="2"/>
          <w:sz w:val="32"/>
          <w:szCs w:val="32"/>
          <w:lang w:val="en-US" w:eastAsia="zh-CN" w:bidi="ar"/>
        </w:rPr>
        <w:t>+修正价格</w:t>
      </w:r>
      <w:r>
        <w:rPr>
          <w:rFonts w:hint="default" w:ascii="Times New Roman" w:hAnsi="Times New Roman" w:eastAsia="仿宋_GB2312" w:cs="Times New Roman"/>
          <w:color w:val="auto"/>
          <w:kern w:val="2"/>
          <w:sz w:val="32"/>
          <w:szCs w:val="32"/>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bidi="ar"/>
        </w:rPr>
        <w:t>其中，综合采购价格为下一周期市区各燃气公司非居民用管道天然气（含LNG）采购价格加权平均</w:t>
      </w:r>
      <w:r>
        <w:rPr>
          <w:rFonts w:hint="eastAsia"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rPr>
        <w:t>配气价格执行温发改价〔2020〕182号文件标准，即0.7元/立方米</w:t>
      </w:r>
      <w:r>
        <w:rPr>
          <w:rFonts w:hint="eastAsia" w:cs="Times New Roman"/>
          <w:color w:val="auto"/>
          <w:kern w:val="2"/>
          <w:sz w:val="32"/>
          <w:szCs w:val="32"/>
          <w:lang w:val="en-US" w:eastAsia="zh-CN"/>
        </w:rPr>
        <w:t>；修正价格为周期内因未到达价格联动条件而产生的每方天然气的盈利或亏损</w:t>
      </w:r>
      <w:r>
        <w:rPr>
          <w:rFonts w:hint="default" w:ascii="Times New Roman" w:hAnsi="Times New Roman" w:eastAsia="仿宋_GB2312" w:cs="Times New Roman"/>
          <w:color w:val="auto"/>
          <w:kern w:val="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三、价格联动周期</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bidi="ar"/>
        </w:rPr>
        <w:t>非居民用管道</w:t>
      </w:r>
      <w:r>
        <w:rPr>
          <w:rFonts w:hint="default" w:ascii="Times New Roman" w:hAnsi="Times New Roman" w:eastAsia="仿宋_GB2312" w:cs="Times New Roman"/>
          <w:color w:val="auto"/>
          <w:kern w:val="2"/>
          <w:sz w:val="32"/>
          <w:szCs w:val="32"/>
          <w:lang w:val="en-US" w:eastAsia="zh-CN"/>
        </w:rPr>
        <w:t>天然气</w:t>
      </w:r>
      <w:r>
        <w:rPr>
          <w:rFonts w:hint="default" w:cs="Times New Roman"/>
          <w:color w:val="auto"/>
          <w:kern w:val="2"/>
          <w:sz w:val="32"/>
          <w:szCs w:val="32"/>
          <w:lang w:val="en" w:eastAsia="zh-CN"/>
        </w:rPr>
        <w:t>以</w:t>
      </w:r>
      <w:r>
        <w:rPr>
          <w:rFonts w:hint="eastAsia" w:cs="Times New Roman"/>
          <w:color w:val="auto"/>
          <w:kern w:val="2"/>
          <w:sz w:val="32"/>
          <w:szCs w:val="32"/>
          <w:lang w:val="en-US" w:eastAsia="zh-CN"/>
        </w:rPr>
        <w:t>3个月</w:t>
      </w:r>
      <w:r>
        <w:rPr>
          <w:rFonts w:hint="default" w:ascii="Times New Roman" w:hAnsi="Times New Roman" w:eastAsia="仿宋_GB2312" w:cs="Times New Roman"/>
          <w:color w:val="auto"/>
          <w:kern w:val="2"/>
          <w:sz w:val="32"/>
          <w:szCs w:val="32"/>
          <w:lang w:val="en-US" w:eastAsia="zh-CN"/>
        </w:rPr>
        <w:t>为联动实施周期</w:t>
      </w:r>
      <w:r>
        <w:rPr>
          <w:rFonts w:hint="eastAsia" w:ascii="Times New Roman" w:hAnsi="Times New Roman" w:eastAsia="仿宋_GB2312" w:cs="Times New Roman"/>
          <w:color w:val="auto"/>
          <w:kern w:val="2"/>
          <w:sz w:val="32"/>
          <w:szCs w:val="32"/>
          <w:lang w:val="en-US" w:eastAsia="zh-CN"/>
        </w:rPr>
        <w:t>。即2023年</w:t>
      </w:r>
      <w:r>
        <w:rPr>
          <w:rFonts w:hint="default" w:ascii="Times New Roman" w:hAnsi="Times New Roman" w:eastAsia="仿宋_GB2312" w:cs="Times New Roman"/>
          <w:color w:val="auto"/>
          <w:kern w:val="2"/>
          <w:sz w:val="32"/>
          <w:szCs w:val="32"/>
          <w:lang w:val="en-US" w:eastAsia="zh-CN" w:bidi="ar"/>
        </w:rPr>
        <w:t>4月1日至2023年</w:t>
      </w:r>
      <w:r>
        <w:rPr>
          <w:rFonts w:hint="eastAsia" w:cs="Times New Roman"/>
          <w:color w:val="auto"/>
          <w:kern w:val="2"/>
          <w:sz w:val="32"/>
          <w:szCs w:val="32"/>
          <w:lang w:val="en-US" w:eastAsia="zh-CN" w:bidi="ar"/>
        </w:rPr>
        <w:t>6</w:t>
      </w:r>
      <w:r>
        <w:rPr>
          <w:rFonts w:hint="default" w:ascii="Times New Roman" w:hAnsi="Times New Roman" w:eastAsia="仿宋_GB2312" w:cs="Times New Roman"/>
          <w:color w:val="auto"/>
          <w:kern w:val="2"/>
          <w:sz w:val="32"/>
          <w:szCs w:val="32"/>
          <w:lang w:val="en-US" w:eastAsia="zh-CN" w:bidi="ar"/>
        </w:rPr>
        <w:t>月3</w:t>
      </w:r>
      <w:r>
        <w:rPr>
          <w:rFonts w:hint="eastAsia" w:cs="Times New Roman"/>
          <w:color w:val="auto"/>
          <w:kern w:val="2"/>
          <w:sz w:val="32"/>
          <w:szCs w:val="32"/>
          <w:lang w:val="en-US" w:eastAsia="zh-CN" w:bidi="ar"/>
        </w:rPr>
        <w:t>0</w:t>
      </w:r>
      <w:r>
        <w:rPr>
          <w:rFonts w:hint="default" w:ascii="Times New Roman" w:hAnsi="Times New Roman" w:eastAsia="仿宋_GB2312" w:cs="Times New Roman"/>
          <w:color w:val="auto"/>
          <w:kern w:val="2"/>
          <w:sz w:val="32"/>
          <w:szCs w:val="32"/>
          <w:lang w:val="en-US" w:eastAsia="zh-CN" w:bidi="ar"/>
        </w:rPr>
        <w:t>日</w:t>
      </w:r>
      <w:r>
        <w:rPr>
          <w:rFonts w:hint="eastAsia" w:ascii="Times New Roman" w:hAnsi="Times New Roman" w:eastAsia="仿宋_GB2312" w:cs="Times New Roman"/>
          <w:color w:val="auto"/>
          <w:kern w:val="2"/>
          <w:sz w:val="32"/>
          <w:szCs w:val="32"/>
          <w:lang w:val="en-US" w:eastAsia="zh-CN" w:bidi="ar"/>
        </w:rPr>
        <w:t>为一个周期，</w:t>
      </w:r>
      <w:r>
        <w:rPr>
          <w:rFonts w:hint="default" w:ascii="Times New Roman" w:hAnsi="Times New Roman" w:eastAsia="仿宋_GB2312" w:cs="Times New Roman"/>
          <w:color w:val="auto"/>
          <w:kern w:val="2"/>
          <w:sz w:val="32"/>
          <w:szCs w:val="32"/>
          <w:lang w:val="en-US" w:eastAsia="zh-CN" w:bidi="ar"/>
        </w:rPr>
        <w:t>2023年</w:t>
      </w:r>
      <w:r>
        <w:rPr>
          <w:rFonts w:hint="eastAsia" w:cs="Times New Roman"/>
          <w:color w:val="auto"/>
          <w:kern w:val="2"/>
          <w:sz w:val="32"/>
          <w:szCs w:val="32"/>
          <w:lang w:val="en-US" w:eastAsia="zh-CN" w:bidi="ar"/>
        </w:rPr>
        <w:t>7</w:t>
      </w:r>
      <w:r>
        <w:rPr>
          <w:rFonts w:hint="default" w:ascii="Times New Roman" w:hAnsi="Times New Roman" w:eastAsia="仿宋_GB2312" w:cs="Times New Roman"/>
          <w:color w:val="auto"/>
          <w:kern w:val="2"/>
          <w:sz w:val="32"/>
          <w:szCs w:val="32"/>
          <w:lang w:val="en-US" w:eastAsia="zh-CN" w:bidi="ar"/>
        </w:rPr>
        <w:t>月1日至202</w:t>
      </w:r>
      <w:r>
        <w:rPr>
          <w:rFonts w:hint="eastAsia" w:cs="Times New Roman"/>
          <w:color w:val="auto"/>
          <w:kern w:val="2"/>
          <w:sz w:val="32"/>
          <w:szCs w:val="32"/>
          <w:lang w:val="en-US" w:eastAsia="zh-CN" w:bidi="ar"/>
        </w:rPr>
        <w:t>3</w:t>
      </w:r>
      <w:r>
        <w:rPr>
          <w:rFonts w:hint="default" w:ascii="Times New Roman" w:hAnsi="Times New Roman" w:eastAsia="仿宋_GB2312" w:cs="Times New Roman"/>
          <w:color w:val="auto"/>
          <w:kern w:val="2"/>
          <w:sz w:val="32"/>
          <w:szCs w:val="32"/>
          <w:lang w:val="en-US" w:eastAsia="zh-CN" w:bidi="ar"/>
        </w:rPr>
        <w:t>年</w:t>
      </w:r>
      <w:r>
        <w:rPr>
          <w:rFonts w:hint="eastAsia" w:cs="Times New Roman"/>
          <w:color w:val="auto"/>
          <w:kern w:val="2"/>
          <w:sz w:val="32"/>
          <w:szCs w:val="32"/>
          <w:lang w:val="en-US" w:eastAsia="zh-CN" w:bidi="ar"/>
        </w:rPr>
        <w:t>9</w:t>
      </w:r>
      <w:r>
        <w:rPr>
          <w:rFonts w:hint="default" w:ascii="Times New Roman" w:hAnsi="Times New Roman" w:eastAsia="仿宋_GB2312" w:cs="Times New Roman"/>
          <w:color w:val="auto"/>
          <w:kern w:val="2"/>
          <w:sz w:val="32"/>
          <w:szCs w:val="32"/>
          <w:lang w:val="en-US" w:eastAsia="zh-CN" w:bidi="ar"/>
        </w:rPr>
        <w:t>月</w:t>
      </w:r>
      <w:r>
        <w:rPr>
          <w:rFonts w:hint="eastAsia" w:ascii="Times New Roman" w:hAnsi="Times New Roman" w:eastAsia="仿宋_GB2312" w:cs="Times New Roman"/>
          <w:color w:val="auto"/>
          <w:kern w:val="2"/>
          <w:sz w:val="32"/>
          <w:szCs w:val="32"/>
          <w:lang w:val="en-US" w:eastAsia="zh-CN" w:bidi="ar"/>
        </w:rPr>
        <w:t>3</w:t>
      </w:r>
      <w:r>
        <w:rPr>
          <w:rFonts w:hint="eastAsia" w:cs="Times New Roman"/>
          <w:color w:val="auto"/>
          <w:kern w:val="2"/>
          <w:sz w:val="32"/>
          <w:szCs w:val="32"/>
          <w:lang w:val="en-US" w:eastAsia="zh-CN" w:bidi="ar"/>
        </w:rPr>
        <w:t>0</w:t>
      </w:r>
      <w:r>
        <w:rPr>
          <w:rFonts w:hint="default" w:ascii="Times New Roman" w:hAnsi="Times New Roman" w:eastAsia="仿宋_GB2312" w:cs="Times New Roman"/>
          <w:color w:val="auto"/>
          <w:kern w:val="2"/>
          <w:sz w:val="32"/>
          <w:szCs w:val="32"/>
          <w:lang w:val="en-US" w:eastAsia="zh-CN" w:bidi="ar"/>
        </w:rPr>
        <w:t>日</w:t>
      </w:r>
      <w:r>
        <w:rPr>
          <w:rFonts w:hint="eastAsia" w:ascii="Times New Roman" w:hAnsi="Times New Roman" w:eastAsia="仿宋_GB2312" w:cs="Times New Roman"/>
          <w:color w:val="auto"/>
          <w:kern w:val="2"/>
          <w:sz w:val="32"/>
          <w:szCs w:val="32"/>
          <w:lang w:val="en-US" w:eastAsia="zh-CN" w:bidi="ar"/>
        </w:rPr>
        <w:t>为下一周期，</w:t>
      </w:r>
      <w:r>
        <w:rPr>
          <w:rFonts w:hint="default" w:ascii="Times New Roman" w:hAnsi="Times New Roman" w:eastAsia="仿宋_GB2312" w:cs="Times New Roman"/>
          <w:color w:val="auto"/>
          <w:kern w:val="2"/>
          <w:sz w:val="32"/>
          <w:szCs w:val="32"/>
          <w:lang w:val="en-US" w:eastAsia="zh-CN" w:bidi="ar"/>
        </w:rPr>
        <w:t>以此类推。</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四、价格联动启动条件</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eastAsia" w:cs="Times New Roman"/>
          <w:color w:val="auto"/>
          <w:kern w:val="2"/>
          <w:sz w:val="32"/>
          <w:szCs w:val="32"/>
          <w:lang w:val="en-US" w:eastAsia="zh-CN"/>
        </w:rPr>
        <w:t>当前</w:t>
      </w:r>
      <w:r>
        <w:rPr>
          <w:rFonts w:hint="default" w:ascii="Times New Roman" w:hAnsi="Times New Roman" w:eastAsia="仿宋_GB2312" w:cs="Times New Roman"/>
          <w:color w:val="auto"/>
          <w:kern w:val="2"/>
          <w:sz w:val="32"/>
          <w:szCs w:val="32"/>
          <w:lang w:val="en-US" w:eastAsia="zh-CN"/>
        </w:rPr>
        <w:t>周期结束时，如果下一个周期</w:t>
      </w:r>
      <w:r>
        <w:rPr>
          <w:rFonts w:hint="default" w:ascii="Times New Roman" w:hAnsi="Times New Roman" w:eastAsia="仿宋_GB2312" w:cs="Times New Roman"/>
          <w:color w:val="auto"/>
          <w:kern w:val="2"/>
          <w:sz w:val="32"/>
          <w:szCs w:val="32"/>
          <w:lang w:val="en-US" w:eastAsia="zh-CN" w:bidi="ar"/>
        </w:rPr>
        <w:t>非居民用管道</w:t>
      </w:r>
      <w:r>
        <w:rPr>
          <w:rFonts w:hint="default" w:ascii="Times New Roman" w:hAnsi="Times New Roman" w:eastAsia="仿宋_GB2312" w:cs="Times New Roman"/>
          <w:color w:val="auto"/>
          <w:kern w:val="2"/>
          <w:sz w:val="32"/>
          <w:szCs w:val="32"/>
          <w:lang w:val="en-US" w:eastAsia="zh-CN"/>
        </w:rPr>
        <w:t>天然气综合采购价格相比上一周期变动幅度5%</w:t>
      </w:r>
      <w:r>
        <w:rPr>
          <w:rFonts w:hint="eastAsia" w:cs="Times New Roman"/>
          <w:color w:val="auto"/>
          <w:kern w:val="2"/>
          <w:sz w:val="32"/>
          <w:szCs w:val="32"/>
          <w:lang w:val="en-US" w:eastAsia="zh-CN"/>
        </w:rPr>
        <w:t>以上（含）</w:t>
      </w:r>
      <w:r>
        <w:rPr>
          <w:rFonts w:hint="default" w:ascii="Times New Roman" w:hAnsi="Times New Roman" w:eastAsia="仿宋_GB2312" w:cs="Times New Roman"/>
          <w:color w:val="auto"/>
          <w:kern w:val="2"/>
          <w:sz w:val="32"/>
          <w:szCs w:val="32"/>
          <w:lang w:val="en-US" w:eastAsia="zh-CN"/>
        </w:rPr>
        <w:t>时，实行价格联动，终端销售最高限价同向调整；未达到5%的，价格不联动，即</w:t>
      </w:r>
      <w:r>
        <w:rPr>
          <w:rFonts w:hint="eastAsia" w:cs="Times New Roman"/>
          <w:color w:val="auto"/>
          <w:kern w:val="2"/>
          <w:sz w:val="32"/>
          <w:szCs w:val="32"/>
          <w:lang w:val="en-US" w:eastAsia="zh-CN"/>
        </w:rPr>
        <w:t>当前</w:t>
      </w:r>
      <w:r>
        <w:rPr>
          <w:rFonts w:hint="default" w:ascii="Times New Roman" w:hAnsi="Times New Roman" w:eastAsia="仿宋_GB2312" w:cs="Times New Roman"/>
          <w:color w:val="auto"/>
          <w:kern w:val="2"/>
          <w:sz w:val="32"/>
          <w:szCs w:val="32"/>
          <w:lang w:val="en-US" w:eastAsia="zh-CN"/>
        </w:rPr>
        <w:t>周期终端销售最高限价继续沿用。</w:t>
      </w:r>
      <w:r>
        <w:rPr>
          <w:rFonts w:hint="eastAsia" w:ascii="Times New Roman" w:hAnsi="Times New Roman" w:eastAsia="仿宋_GB2312" w:cs="Times New Roman"/>
          <w:color w:val="auto"/>
          <w:kern w:val="2"/>
          <w:sz w:val="32"/>
          <w:szCs w:val="32"/>
          <w:lang w:val="en-US" w:eastAsia="zh-CN" w:bidi="ar"/>
        </w:rPr>
        <w:t>未达到联动条件而未调部分，纳入</w:t>
      </w:r>
      <w:r>
        <w:rPr>
          <w:rFonts w:hint="eastAsia" w:cs="Times New Roman"/>
          <w:color w:val="auto"/>
          <w:kern w:val="2"/>
          <w:sz w:val="32"/>
          <w:szCs w:val="32"/>
          <w:lang w:val="en-US" w:eastAsia="zh-CN" w:bidi="ar"/>
        </w:rPr>
        <w:t>修正金额</w:t>
      </w:r>
      <w:r>
        <w:rPr>
          <w:rFonts w:hint="eastAsia" w:ascii="Times New Roman" w:hAnsi="Times New Roman" w:eastAsia="仿宋_GB2312" w:cs="Times New Roman"/>
          <w:color w:val="auto"/>
          <w:kern w:val="2"/>
          <w:sz w:val="32"/>
          <w:szCs w:val="32"/>
          <w:lang w:val="en-US" w:eastAsia="zh-CN" w:bidi="ar"/>
        </w:rPr>
        <w:t>累加或抵冲。</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五、配套措施</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lang w:val="en-US" w:eastAsia="zh-CN" w:bidi="ar"/>
        </w:rPr>
        <w:t>非居民用管道</w:t>
      </w:r>
      <w:r>
        <w:rPr>
          <w:rFonts w:hint="default" w:ascii="Times New Roman" w:hAnsi="Times New Roman" w:eastAsia="仿宋_GB2312" w:cs="Times New Roman"/>
          <w:color w:val="auto"/>
          <w:kern w:val="2"/>
          <w:sz w:val="32"/>
          <w:szCs w:val="32"/>
          <w:lang w:val="en-US" w:eastAsia="zh-CN"/>
        </w:rPr>
        <w:t>天然气综合采购价格应低于市场价格，若综合采购价格高于市场价格，则以市场价格作为综合采购价格。</w:t>
      </w:r>
      <w:r>
        <w:rPr>
          <w:rFonts w:hint="eastAsia" w:cs="Times New Roman"/>
          <w:color w:val="auto"/>
          <w:kern w:val="2"/>
          <w:sz w:val="32"/>
          <w:szCs w:val="32"/>
          <w:lang w:val="en-US" w:eastAsia="zh-CN"/>
        </w:rPr>
        <w:t>市场价格参考</w:t>
      </w:r>
      <w:r>
        <w:rPr>
          <w:rFonts w:hint="default" w:ascii="Times New Roman" w:hAnsi="Times New Roman" w:eastAsia="仿宋_GB2312" w:cs="Times New Roman"/>
          <w:color w:val="auto"/>
          <w:kern w:val="2"/>
          <w:sz w:val="32"/>
          <w:szCs w:val="32"/>
          <w:lang w:val="en-US" w:eastAsia="zh-CN"/>
        </w:rPr>
        <w:t>“中海油华东浙沪市场（浙江地区）北仑贸易基准价”</w:t>
      </w:r>
      <w:r>
        <w:rPr>
          <w:rFonts w:hint="eastAsia" w:cs="Times New Roman"/>
          <w:color w:val="auto"/>
          <w:kern w:val="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2.各燃气企业应于每年</w:t>
      </w:r>
      <w:r>
        <w:rPr>
          <w:rFonts w:hint="eastAsia" w:cs="Times New Roman"/>
          <w:color w:val="auto"/>
          <w:kern w:val="2"/>
          <w:sz w:val="32"/>
          <w:szCs w:val="32"/>
          <w:lang w:val="en-US" w:eastAsia="zh-CN"/>
        </w:rPr>
        <w:t>3月、6</w:t>
      </w:r>
      <w:r>
        <w:rPr>
          <w:rFonts w:hint="default" w:ascii="Times New Roman" w:hAnsi="Times New Roman" w:eastAsia="仿宋_GB2312" w:cs="Times New Roman"/>
          <w:color w:val="auto"/>
          <w:kern w:val="2"/>
          <w:sz w:val="32"/>
          <w:szCs w:val="32"/>
          <w:lang w:val="en-US" w:eastAsia="zh-CN"/>
        </w:rPr>
        <w:t>月</w:t>
      </w:r>
      <w:r>
        <w:rPr>
          <w:rFonts w:hint="eastAsia" w:cs="Times New Roman"/>
          <w:color w:val="auto"/>
          <w:kern w:val="2"/>
          <w:sz w:val="32"/>
          <w:szCs w:val="32"/>
          <w:lang w:val="en-US" w:eastAsia="zh-CN"/>
        </w:rPr>
        <w:t>、9</w:t>
      </w:r>
      <w:r>
        <w:rPr>
          <w:rFonts w:hint="default" w:ascii="Times New Roman" w:hAnsi="Times New Roman" w:eastAsia="仿宋_GB2312" w:cs="Times New Roman"/>
          <w:color w:val="auto"/>
          <w:kern w:val="2"/>
          <w:sz w:val="32"/>
          <w:szCs w:val="32"/>
          <w:lang w:val="en-US" w:eastAsia="zh-CN"/>
        </w:rPr>
        <w:t>月</w:t>
      </w:r>
      <w:r>
        <w:rPr>
          <w:rFonts w:hint="eastAsia" w:cs="Times New Roman"/>
          <w:color w:val="auto"/>
          <w:kern w:val="2"/>
          <w:sz w:val="32"/>
          <w:szCs w:val="32"/>
          <w:lang w:val="en-US" w:eastAsia="zh-CN"/>
        </w:rPr>
        <w:t>、12</w:t>
      </w:r>
      <w:r>
        <w:rPr>
          <w:rFonts w:hint="default" w:ascii="Times New Roman" w:hAnsi="Times New Roman" w:eastAsia="仿宋_GB2312" w:cs="Times New Roman"/>
          <w:color w:val="auto"/>
          <w:kern w:val="2"/>
          <w:sz w:val="32"/>
          <w:szCs w:val="32"/>
          <w:lang w:val="en-US" w:eastAsia="zh-CN"/>
        </w:rPr>
        <w:t>月中旬，将下一周期的</w:t>
      </w:r>
      <w:r>
        <w:rPr>
          <w:rFonts w:hint="default" w:ascii="Times New Roman" w:hAnsi="Times New Roman" w:eastAsia="仿宋_GB2312" w:cs="Times New Roman"/>
          <w:color w:val="auto"/>
          <w:kern w:val="2"/>
          <w:sz w:val="32"/>
          <w:szCs w:val="32"/>
          <w:lang w:val="en-US" w:eastAsia="zh-CN" w:bidi="ar"/>
        </w:rPr>
        <w:t>非居民用管道</w:t>
      </w:r>
      <w:r>
        <w:rPr>
          <w:rFonts w:hint="default" w:ascii="Times New Roman" w:hAnsi="Times New Roman" w:eastAsia="仿宋_GB2312" w:cs="Times New Roman"/>
          <w:color w:val="auto"/>
          <w:kern w:val="2"/>
          <w:sz w:val="32"/>
          <w:szCs w:val="32"/>
          <w:lang w:val="en-US" w:eastAsia="zh-CN"/>
        </w:rPr>
        <w:t>天然气采购价格及相应计划用气量等资料报送市发展改革委，燃气企业未及时提供上述材料的，市发展改革委可以决定不实</w:t>
      </w:r>
      <w:r>
        <w:rPr>
          <w:rFonts w:hint="eastAsia" w:cs="Times New Roman"/>
          <w:color w:val="auto"/>
          <w:kern w:val="2"/>
          <w:sz w:val="32"/>
          <w:szCs w:val="32"/>
          <w:lang w:val="en-US" w:eastAsia="zh-CN"/>
        </w:rPr>
        <w:t>行</w:t>
      </w:r>
      <w:r>
        <w:rPr>
          <w:rFonts w:hint="default" w:ascii="Times New Roman" w:hAnsi="Times New Roman" w:eastAsia="仿宋_GB2312" w:cs="Times New Roman"/>
          <w:color w:val="auto"/>
          <w:kern w:val="2"/>
          <w:sz w:val="32"/>
          <w:szCs w:val="32"/>
          <w:lang w:val="en-US" w:eastAsia="zh-CN"/>
        </w:rPr>
        <w:t>价格联动。</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eastAsia" w:cs="Times New Roman"/>
          <w:color w:val="auto"/>
          <w:kern w:val="2"/>
          <w:sz w:val="32"/>
          <w:szCs w:val="32"/>
          <w:lang w:val="en-US" w:eastAsia="zh-CN"/>
        </w:rPr>
        <w:t>3.修正价格由</w:t>
      </w:r>
      <w:r>
        <w:rPr>
          <w:rFonts w:hint="default" w:ascii="Times New Roman" w:hAnsi="Times New Roman" w:eastAsia="仿宋_GB2312" w:cs="Times New Roman"/>
          <w:color w:val="auto"/>
          <w:kern w:val="2"/>
          <w:sz w:val="32"/>
          <w:szCs w:val="32"/>
          <w:lang w:val="en-US" w:eastAsia="zh-CN"/>
        </w:rPr>
        <w:t>燃气企业</w:t>
      </w:r>
      <w:r>
        <w:rPr>
          <w:rFonts w:hint="eastAsia" w:cs="Times New Roman"/>
          <w:color w:val="auto"/>
          <w:kern w:val="2"/>
          <w:sz w:val="32"/>
          <w:szCs w:val="32"/>
          <w:lang w:val="en-US" w:eastAsia="zh-CN"/>
        </w:rPr>
        <w:t>提出，并经有资质会计师事务所审核后上报</w:t>
      </w:r>
      <w:r>
        <w:rPr>
          <w:rFonts w:hint="default" w:ascii="Times New Roman" w:hAnsi="Times New Roman" w:eastAsia="仿宋_GB2312" w:cs="Times New Roman"/>
          <w:color w:val="auto"/>
          <w:kern w:val="2"/>
          <w:sz w:val="32"/>
          <w:szCs w:val="32"/>
          <w:lang w:val="en-US" w:eastAsia="zh-CN"/>
        </w:rPr>
        <w:t>市发展改革委</w:t>
      </w:r>
      <w:r>
        <w:rPr>
          <w:rFonts w:hint="eastAsia" w:cs="Times New Roman"/>
          <w:color w:val="auto"/>
          <w:kern w:val="2"/>
          <w:sz w:val="32"/>
          <w:szCs w:val="32"/>
          <w:lang w:val="en-US" w:eastAsia="zh-CN"/>
        </w:rPr>
        <w:t>核定。</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4.实</w:t>
      </w:r>
      <w:r>
        <w:rPr>
          <w:rFonts w:hint="eastAsia" w:cs="Times New Roman"/>
          <w:color w:val="auto"/>
          <w:kern w:val="2"/>
          <w:sz w:val="32"/>
          <w:szCs w:val="32"/>
          <w:lang w:val="en-US" w:eastAsia="zh-CN"/>
        </w:rPr>
        <w:t>行</w:t>
      </w:r>
      <w:r>
        <w:rPr>
          <w:rFonts w:hint="default" w:ascii="Times New Roman" w:hAnsi="Times New Roman" w:eastAsia="仿宋_GB2312" w:cs="Times New Roman"/>
          <w:color w:val="auto"/>
          <w:kern w:val="2"/>
          <w:sz w:val="32"/>
          <w:szCs w:val="32"/>
          <w:lang w:val="en-US" w:eastAsia="zh-CN"/>
        </w:rPr>
        <w:t>价格联动，市发展改革委应提前5日在</w:t>
      </w:r>
      <w:r>
        <w:rPr>
          <w:rFonts w:hint="eastAsia" w:cs="Times New Roman"/>
          <w:color w:val="auto"/>
          <w:kern w:val="2"/>
          <w:sz w:val="32"/>
          <w:szCs w:val="32"/>
          <w:lang w:val="en-US" w:eastAsia="zh-CN"/>
        </w:rPr>
        <w:t>门户网站</w:t>
      </w:r>
      <w:r>
        <w:rPr>
          <w:rFonts w:hint="default" w:ascii="Times New Roman" w:hAnsi="Times New Roman" w:eastAsia="仿宋_GB2312" w:cs="Times New Roman"/>
          <w:color w:val="auto"/>
          <w:kern w:val="2"/>
          <w:sz w:val="32"/>
          <w:szCs w:val="32"/>
          <w:lang w:val="en-US" w:eastAsia="zh-CN"/>
        </w:rPr>
        <w:t>公布具体方案。</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六、其他</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市区非居民用管道天然气上下游价格联动机制自2023年4月1日起执行。</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4480" w:firstLineChars="1400"/>
        <w:jc w:val="both"/>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温州市发展和改革委员会</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firstLine="5212" w:firstLineChars="1629"/>
        <w:jc w:val="both"/>
        <w:textAlignment w:val="auto"/>
        <w:rPr>
          <w:rFonts w:hint="default" w:ascii="Times New Roman" w:hAnsi="Times New Roman" w:eastAsia="仿宋_GB2312" w:cs="Times New Roman"/>
          <w:color w:val="auto"/>
          <w:kern w:val="2"/>
          <w:sz w:val="32"/>
          <w:szCs w:val="32"/>
        </w:rPr>
      </w:pPr>
      <w:bookmarkStart w:id="0" w:name="_GoBack"/>
      <w:bookmarkEnd w:id="0"/>
      <w:r>
        <w:rPr>
          <w:rFonts w:hint="default" w:ascii="Times New Roman" w:hAnsi="Times New Roman" w:eastAsia="仿宋_GB2312" w:cs="Times New Roman"/>
          <w:color w:val="auto"/>
          <w:kern w:val="2"/>
          <w:sz w:val="32"/>
          <w:szCs w:val="32"/>
          <w:lang w:val="en-US" w:eastAsia="zh-CN"/>
        </w:rPr>
        <w:t>2023年</w:t>
      </w:r>
      <w:r>
        <w:rPr>
          <w:rFonts w:hint="eastAsia"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lang w:val="en-US" w:eastAsia="zh-CN"/>
        </w:rPr>
        <w:t>月</w:t>
      </w:r>
      <w:r>
        <w:rPr>
          <w:rFonts w:hint="eastAsia" w:cs="Times New Roman"/>
          <w:color w:val="auto"/>
          <w:kern w:val="2"/>
          <w:sz w:val="32"/>
          <w:szCs w:val="32"/>
          <w:lang w:val="en-US" w:eastAsia="zh-CN"/>
        </w:rPr>
        <w:t>24</w:t>
      </w:r>
      <w:r>
        <w:rPr>
          <w:rFonts w:hint="default" w:ascii="Times New Roman" w:hAnsi="Times New Roman" w:eastAsia="仿宋_GB2312" w:cs="Times New Roman"/>
          <w:color w:val="auto"/>
          <w:kern w:val="2"/>
          <w:sz w:val="32"/>
          <w:szCs w:val="32"/>
          <w:lang w:val="en-US" w:eastAsia="zh-CN"/>
        </w:rPr>
        <w:t>日</w:t>
      </w:r>
    </w:p>
    <w:sectPr>
      <w:footerReference r:id="rId3" w:type="default"/>
      <w:pgSz w:w="11906" w:h="16838"/>
      <w:pgMar w:top="1440" w:right="1587" w:bottom="1701" w:left="1587" w:header="851" w:footer="124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NmYwMGIwZmNhY2NkMWRkNzg4ZjNhMGU5M2U4NmUifQ=="/>
  </w:docVars>
  <w:rsids>
    <w:rsidRoot w:val="496F16F8"/>
    <w:rsid w:val="067F3525"/>
    <w:rsid w:val="1FE9E9EB"/>
    <w:rsid w:val="27A99572"/>
    <w:rsid w:val="28CC361C"/>
    <w:rsid w:val="2D7E0C9E"/>
    <w:rsid w:val="2FAF7FE6"/>
    <w:rsid w:val="31F95F55"/>
    <w:rsid w:val="322F1371"/>
    <w:rsid w:val="35A71E5F"/>
    <w:rsid w:val="42A16ED0"/>
    <w:rsid w:val="496F16F8"/>
    <w:rsid w:val="4D807CBF"/>
    <w:rsid w:val="506B46B6"/>
    <w:rsid w:val="56496B5E"/>
    <w:rsid w:val="57DB8435"/>
    <w:rsid w:val="5D6F556B"/>
    <w:rsid w:val="5E155BC6"/>
    <w:rsid w:val="66CA201E"/>
    <w:rsid w:val="6F397FF0"/>
    <w:rsid w:val="76FFFE8D"/>
    <w:rsid w:val="773B703A"/>
    <w:rsid w:val="77F04D75"/>
    <w:rsid w:val="7B3EB396"/>
    <w:rsid w:val="7B95EC4A"/>
    <w:rsid w:val="7C7793C9"/>
    <w:rsid w:val="7D6FD568"/>
    <w:rsid w:val="7EF58A3A"/>
    <w:rsid w:val="7EF72DD5"/>
    <w:rsid w:val="7F9E981E"/>
    <w:rsid w:val="7FDFD93A"/>
    <w:rsid w:val="7FF7009D"/>
    <w:rsid w:val="8BFFDC37"/>
    <w:rsid w:val="A43EA7DE"/>
    <w:rsid w:val="AAFFABC9"/>
    <w:rsid w:val="B6CDA9D4"/>
    <w:rsid w:val="B75962FD"/>
    <w:rsid w:val="BAFF2D8C"/>
    <w:rsid w:val="BBAFCDF5"/>
    <w:rsid w:val="BC33AC1E"/>
    <w:rsid w:val="BFEF16D4"/>
    <w:rsid w:val="CFEF9470"/>
    <w:rsid w:val="DABDC740"/>
    <w:rsid w:val="DF7A6D03"/>
    <w:rsid w:val="E74D4A19"/>
    <w:rsid w:val="EAD7CC7A"/>
    <w:rsid w:val="ED7F3B62"/>
    <w:rsid w:val="EDEF3BED"/>
    <w:rsid w:val="F5FD4D0B"/>
    <w:rsid w:val="F76F05F8"/>
    <w:rsid w:val="F9FD5238"/>
    <w:rsid w:val="FBF79137"/>
    <w:rsid w:val="FDF1E63B"/>
    <w:rsid w:val="FEB6371D"/>
    <w:rsid w:val="FF3FCA95"/>
    <w:rsid w:val="FFD7770A"/>
    <w:rsid w:val="FFFF8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12" w:lineRule="auto"/>
      <w:ind w:firstLine="420"/>
    </w:pPr>
  </w:style>
  <w:style w:type="paragraph" w:styleId="3">
    <w:name w:val="Body Text"/>
    <w:basedOn w:val="1"/>
    <w:qFormat/>
    <w:uiPriority w:val="0"/>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823</Words>
  <Characters>880</Characters>
  <Lines>0</Lines>
  <Paragraphs>0</Paragraphs>
  <TotalTime>1006</TotalTime>
  <ScaleCrop>false</ScaleCrop>
  <LinksUpToDate>false</LinksUpToDate>
  <CharactersWithSpaces>893</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2023-02-04T10:09:00Z</dcterms:created>
  <dc:creator>lizirui500</dc:creator>
  <cp:lastModifiedBy>greatwall</cp:lastModifiedBy>
  <dcterms:modified xsi:type="dcterms:W3CDTF">2023-05-24T10:32:49Z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723CCB80A5404A5A965DF00265C40CD7</vt:lpwstr>
  </property>
</Properties>
</file>